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AlexsLemonade/ScPCA-manuscript@b74a970</w:t>
        </w:r>
      </w:hyperlink>
      <w:r>
        <w:t xml:space="preserve"> </w:t>
      </w:r>
      <w:r>
        <w:t xml:space="preserve">on December 17, 2024.</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0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191).</w:t>
      </w:r>
      <w:r>
        <w:t xml:space="preserve"> </w:t>
      </w:r>
      <w:r>
        <w:t xml:space="preserve">The Portal also includes samples from brain and central nervous system tumors (n = 166), sarcoma and soft tissue tumors (n = 68), and a variety of other solid tumors (n = 86).</w:t>
      </w:r>
      <w:r>
        <w:t xml:space="preserve"> </w:t>
      </w:r>
      <w:r>
        <w:t xml:space="preserve">Most samples were collected at initial diagnosis (n = 426), with a smaller number of samples collected either at recurrence (n = 67), during progressive disease (n = 12), or post-mortem (n = 5).</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73</w:t>
        </w:r>
      </w:hyperlink>
      <w:r>
        <w:t xml:space="preserve">,</w:t>
      </w:r>
      <w:hyperlink w:anchor="ref-5VXMHJ7N">
        <w:r>
          <w:rPr>
            <w:rStyle w:val="Hyperlink"/>
          </w:rPr>
          <w:t xml:space="preserve">74</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4967145" cy="9144000"/>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4967145" cy="9144000"/>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4659586" cy="9144000"/>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4659586" cy="9144000"/>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99" w:name="references"/>
    <w:p>
      <w:pPr>
        <w:pStyle w:val="Heading2"/>
      </w:pPr>
      <w:r>
        <w:t xml:space="preserve">References</w:t>
      </w:r>
    </w:p>
    <w:bookmarkStart w:id="49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 - HsapDv</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 - PATO</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 - MONDO</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 - UBERON</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 - Hancestro</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CZI Single cell curation schema 3.0.0</w:t>
      </w:r>
      <w:r>
        <w:t xml:space="preserve"> </w:t>
      </w:r>
      <w:r>
        <w:t xml:space="preserve">CZI Cellxgene</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r>
        <w:rPr>
          <w:bCs/>
          <w:b/>
        </w:rPr>
        <w:t xml:space="preserve">UCSC Cell Browser</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Start w:id="492" w:name="ref-U5WisTG5"/>
    <w:p>
      <w:pPr>
        <w:pStyle w:val="Bibliography"/>
      </w:pPr>
      <w:r>
        <w:t xml:space="preserve">73.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488">
        <w:r>
          <w:rPr>
            <w:rStyle w:val="Hyperlink"/>
          </w:rPr>
          <w:t xml:space="preserve">https://doi.org/grkvcf</w:t>
        </w:r>
      </w:hyperlink>
      <w:r>
        <w:t xml:space="preserve"> </w:t>
      </w:r>
      <w:r>
        <w:t xml:space="preserve">DOI:</w:t>
      </w:r>
      <w:r>
        <w:t xml:space="preserve"> </w:t>
      </w:r>
      <w:hyperlink r:id="rId489">
        <w:r>
          <w:rPr>
            <w:rStyle w:val="Hyperlink"/>
          </w:rPr>
          <w:t xml:space="preserve">10.1016/j.neo.2022.100846</w:t>
        </w:r>
      </w:hyperlink>
      <w:r>
        <w:t xml:space="preserve"> </w:t>
      </w:r>
      <w:r>
        <w:t xml:space="preserve">· PMID:</w:t>
      </w:r>
      <w:r>
        <w:t xml:space="preserve"> </w:t>
      </w:r>
      <w:hyperlink r:id="rId490">
        <w:r>
          <w:rPr>
            <w:rStyle w:val="Hyperlink"/>
          </w:rPr>
          <w:t xml:space="preserve">36335802</w:t>
        </w:r>
      </w:hyperlink>
      <w:r>
        <w:t xml:space="preserve"> </w:t>
      </w:r>
      <w:r>
        <w:t xml:space="preserve">· PMCID:</w:t>
      </w:r>
      <w:r>
        <w:t xml:space="preserve"> </w:t>
      </w:r>
      <w:hyperlink r:id="rId491">
        <w:r>
          <w:rPr>
            <w:rStyle w:val="Hyperlink"/>
          </w:rPr>
          <w:t xml:space="preserve">PMC9641002</w:t>
        </w:r>
      </w:hyperlink>
    </w:p>
    <w:bookmarkEnd w:id="492"/>
    <w:bookmarkStart w:id="497" w:name="ref-5VXMHJ7N"/>
    <w:p>
      <w:pPr>
        <w:pStyle w:val="Bibliography"/>
      </w:pPr>
      <w:r>
        <w:t xml:space="preserve">74.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493">
        <w:r>
          <w:rPr>
            <w:rStyle w:val="Hyperlink"/>
          </w:rPr>
          <w:t xml:space="preserve">https://doi.org/gr92p6</w:t>
        </w:r>
      </w:hyperlink>
      <w:r>
        <w:t xml:space="preserve"> </w:t>
      </w:r>
      <w:r>
        <w:t xml:space="preserve">DOI:</w:t>
      </w:r>
      <w:r>
        <w:t xml:space="preserve"> </w:t>
      </w:r>
      <w:hyperlink r:id="rId494">
        <w:r>
          <w:rPr>
            <w:rStyle w:val="Hyperlink"/>
          </w:rPr>
          <w:t xml:space="preserve">10.1016/j.xgen.2023.100340</w:t>
        </w:r>
      </w:hyperlink>
      <w:r>
        <w:t xml:space="preserve"> </w:t>
      </w:r>
      <w:r>
        <w:t xml:space="preserve">· PMID:</w:t>
      </w:r>
      <w:r>
        <w:t xml:space="preserve"> </w:t>
      </w:r>
      <w:hyperlink r:id="rId495">
        <w:r>
          <w:rPr>
            <w:rStyle w:val="Hyperlink"/>
          </w:rPr>
          <w:t xml:space="preserve">37492101</w:t>
        </w:r>
      </w:hyperlink>
      <w:r>
        <w:t xml:space="preserve"> </w:t>
      </w:r>
      <w:r>
        <w:t xml:space="preserve">· PMCID:</w:t>
      </w:r>
      <w:r>
        <w:t xml:space="preserve"> </w:t>
      </w:r>
      <w:hyperlink r:id="rId496">
        <w:r>
          <w:rPr>
            <w:rStyle w:val="Hyperlink"/>
          </w:rPr>
          <w:t xml:space="preserve">PMC10363844</w:t>
        </w:r>
      </w:hyperlink>
    </w:p>
    <w:bookmarkEnd w:id="497"/>
    <w:bookmarkEnd w:id="498"/>
    <w:bookmarkEnd w:id="499"/>
    <w:bookmarkEnd w:id="50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b74a9709211a03be1151739c21a7b4854848f34c/"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b74a9709211a03be1151739c21a7b4854848f34c"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b74a9709211a03be1151739c21a7b4854848f34c/"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b74a9709211a03be1151739c21a7b4854848f34c"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2024-12-17T17:00:40Z</dcterms:created>
  <dcterms:modified xsi:type="dcterms:W3CDTF">2024-12-17T17:00:40Z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2024-12-17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